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ascii="仿宋_GB2312" w:hAnsi="????" w:eastAsia="仿宋_GB2312"/>
          <w:b/>
          <w:bCs/>
          <w:sz w:val="28"/>
          <w:szCs w:val="28"/>
        </w:rPr>
      </w:pPr>
      <w:r>
        <w:rPr>
          <w:rFonts w:hint="eastAsia" w:ascii="仿宋_GB2312" w:hAnsi="????" w:eastAsia="仿宋_GB2312"/>
          <w:b/>
          <w:bCs/>
          <w:sz w:val="28"/>
          <w:szCs w:val="28"/>
        </w:rPr>
        <w:t>申报个人奖项（十大标兵学生、优秀共青团干部、优秀共青团员、百名好支书</w:t>
      </w:r>
      <w:r>
        <w:rPr>
          <w:rFonts w:ascii="仿宋_GB2312" w:hAnsi="????" w:eastAsia="仿宋_GB2312"/>
          <w:b/>
          <w:bCs/>
          <w:sz w:val="28"/>
          <w:szCs w:val="28"/>
        </w:rPr>
        <w:t>/</w:t>
      </w:r>
      <w:r>
        <w:rPr>
          <w:rFonts w:hint="eastAsia" w:ascii="仿宋_GB2312" w:hAnsi="????" w:eastAsia="仿宋_GB2312"/>
          <w:b/>
          <w:bCs/>
          <w:sz w:val="28"/>
          <w:szCs w:val="28"/>
        </w:rPr>
        <w:t>好班长）信息汇总表</w:t>
      </w:r>
    </w:p>
    <w:tbl>
      <w:tblPr>
        <w:tblStyle w:val="3"/>
        <w:tblW w:w="1417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014"/>
        <w:gridCol w:w="1805"/>
        <w:gridCol w:w="1466"/>
        <w:gridCol w:w="2157"/>
        <w:gridCol w:w="1417"/>
        <w:gridCol w:w="1418"/>
        <w:gridCol w:w="1418"/>
        <w:gridCol w:w="1418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1014" w:type="dxa"/>
            <w:vMerge w:val="restart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申报奖项</w:t>
            </w:r>
          </w:p>
        </w:tc>
        <w:tc>
          <w:tcPr>
            <w:tcW w:w="1466" w:type="dxa"/>
            <w:vMerge w:val="restart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所在单位</w:t>
            </w:r>
          </w:p>
        </w:tc>
        <w:tc>
          <w:tcPr>
            <w:tcW w:w="2157" w:type="dxa"/>
            <w:vMerge w:val="restart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担任学生干部职务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学年平均学分绩点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学年综合测评班级排名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英语成绩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</w:p>
        </w:tc>
        <w:tc>
          <w:tcPr>
            <w:tcW w:w="2157" w:type="dxa"/>
            <w:vMerge w:val="continue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上学期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下学期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ascii="仿宋_GB2312" w:hAnsi="????" w:eastAsia="仿宋_GB2312"/>
                <w:bCs/>
                <w:sz w:val="24"/>
                <w:szCs w:val="24"/>
              </w:rPr>
              <w:t>CET4(TEM4)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ascii="仿宋_GB2312" w:hAnsi="????" w:eastAsia="仿宋_GB2312"/>
                <w:bCs/>
                <w:sz w:val="24"/>
                <w:szCs w:val="24"/>
              </w:rPr>
              <w:t>CET6(TEM8)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周子涵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优秀共青团员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232131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4.25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4/28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2/28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566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549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朱天意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优秀共青团员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23215</w:t>
            </w: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ascii="仿宋_GB2312" w:hAnsi="????" w:eastAsia="仿宋_GB2312"/>
                <w:bCs/>
                <w:sz w:val="24"/>
                <w:szCs w:val="24"/>
              </w:rPr>
              <w:t>宣传委员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4.08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曹加旺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优秀共青团员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231153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文体委员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3.97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刘璐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优秀共青团员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232141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3.91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4/30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4/30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564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高培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优秀共青团员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232131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学习委员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3.89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3/28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494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陈鼎新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优秀共青团员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232153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国旗班队员</w:t>
            </w:r>
          </w:p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文艺部部员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3.86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赵超超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优秀共青团员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231142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办公室副部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3.85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2/35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447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彭思凡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优秀共青团员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231131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学习委员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3.83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3/29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5/29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482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张安琪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优秀共青团员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231152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学习委员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3.59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李洋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优秀共青团员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231152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生活委员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3.57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eastAsia="zh-CN"/>
              </w:rPr>
              <w:t>丁呈祥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</w:rPr>
              <w:t>优秀共青团员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231152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eastAsia="zh-CN"/>
              </w:rPr>
              <w:t>副班长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3.48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陈孟秋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优秀共青团员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232141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班长</w:t>
            </w:r>
          </w:p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学风部副部长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12/30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4/30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529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eastAsia="zh-CN"/>
              </w:rPr>
              <w:t>姜春丽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</w:rPr>
              <w:t>优秀共青团员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231132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3.31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9/32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8/32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438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eastAsia="zh-CN"/>
              </w:rPr>
              <w:t>丁学文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</w:rPr>
              <w:t>优秀共青团员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232141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eastAsia="zh-CN"/>
              </w:rPr>
              <w:t>宣传部副部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2/30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1/30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val="en-US" w:eastAsia="zh-CN"/>
              </w:rPr>
              <w:t>520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color w:val="auto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苏婉娟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优秀共青团干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自动化学院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学风部部长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3.98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1/31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581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张曼丽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优秀共青团干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自动化学院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信息委员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3.75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1/34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495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王卉婷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优秀共青团干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自动化学院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团学联主席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3.71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4/28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4/28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569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张德鑫</w:t>
            </w: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 xml:space="preserve">                              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优秀共青团干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自动化学院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文艺部副部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3.56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3/35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4/35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581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黄虹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优秀共青团</w:t>
            </w: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干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自动化学院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团支书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3.55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盛天宇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优秀共青团干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自动化学院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学习委员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3.51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527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薛励玥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优秀共青团</w:t>
            </w: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干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自动化学院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文艺部副部</w:t>
            </w:r>
          </w:p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校广播台副部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3.38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3/31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565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吴建国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优秀共青团干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自动化学院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办公室部长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2.92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7/26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5/26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457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贺家骏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优秀共青团干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自动化学院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团学联副主席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2.83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14/32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张中西子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</w:rPr>
              <w:t>优秀共青团</w:t>
            </w: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干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自动化学院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院队女篮队长、</w:t>
            </w:r>
          </w:p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安全委员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4/28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464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赵梦园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优秀共青团干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自动化学院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志协部长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2.58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6/29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6/29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520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????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14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刘阳</w:t>
            </w:r>
          </w:p>
        </w:tc>
        <w:tc>
          <w:tcPr>
            <w:tcW w:w="1805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百名好支书</w:t>
            </w: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/好班长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自动化学院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班长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3.34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8/29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11/29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475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宋超超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百名好支书</w:t>
            </w: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/好班长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自动化学院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团支书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4.03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1/35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1/35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eastAsia"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14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黑振全</w:t>
            </w:r>
          </w:p>
        </w:tc>
        <w:tc>
          <w:tcPr>
            <w:tcW w:w="1805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百名好支书</w:t>
            </w: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/好班长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自动化学院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班长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3.26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????" w:eastAsia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14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黄上都</w:t>
            </w:r>
          </w:p>
        </w:tc>
        <w:tc>
          <w:tcPr>
            <w:tcW w:w="1805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  <w:t>十大标兵学生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自动化学院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安全委员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3.22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10/31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13/31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486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????" w:eastAsia="仿宋_GB2312"/>
                <w:bCs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????">
    <w:altName w:val="MS Mincho"/>
    <w:panose1 w:val="02010600040101010101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E60E6"/>
    <w:rsid w:val="0C9A47F9"/>
    <w:rsid w:val="1FBC4A90"/>
    <w:rsid w:val="3C8A67B6"/>
    <w:rsid w:val="3CDC7857"/>
    <w:rsid w:val="43964341"/>
    <w:rsid w:val="4A7D5C20"/>
    <w:rsid w:val="554A6693"/>
    <w:rsid w:val="62963BFE"/>
    <w:rsid w:val="746C4944"/>
    <w:rsid w:val="79BD0E57"/>
    <w:rsid w:val="7C6E7CA9"/>
    <w:rsid w:val="7F352A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2016-04-18T08:40:32Z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